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D408" w14:textId="3AE17D67" w:rsidR="00265BBB" w:rsidRDefault="00560EAA" w:rsidP="00265BBB">
      <w:pPr>
        <w:spacing w:line="240" w:lineRule="auto"/>
        <w:jc w:val="center"/>
        <w:rPr>
          <w:rFonts w:ascii="Comic Sans MS" w:hAnsi="Comic Sans MS"/>
          <w:b/>
          <w:bCs/>
          <w:sz w:val="20"/>
          <w:szCs w:val="20"/>
          <w:u w:val="single"/>
        </w:rPr>
      </w:pPr>
      <w:r>
        <w:rPr>
          <w:rFonts w:ascii="Comic Sans MS" w:hAnsi="Comic Sans MS"/>
          <w:b/>
          <w:bCs/>
          <w:noProof/>
          <w:sz w:val="20"/>
          <w:szCs w:val="20"/>
          <w:u w:val="single"/>
        </w:rPr>
        <w:drawing>
          <wp:anchor distT="0" distB="0" distL="114300" distR="114300" simplePos="0" relativeHeight="251658240" behindDoc="0" locked="0" layoutInCell="1" allowOverlap="1" wp14:anchorId="32CD3D69" wp14:editId="68AD60A3">
            <wp:simplePos x="0" y="0"/>
            <wp:positionH relativeFrom="margin">
              <wp:align>center</wp:align>
            </wp:positionH>
            <wp:positionV relativeFrom="paragraph">
              <wp:posOffset>-259715</wp:posOffset>
            </wp:positionV>
            <wp:extent cx="3176270" cy="78041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6270" cy="780415"/>
                    </a:xfrm>
                    <a:prstGeom prst="rect">
                      <a:avLst/>
                    </a:prstGeom>
                    <a:noFill/>
                  </pic:spPr>
                </pic:pic>
              </a:graphicData>
            </a:graphic>
          </wp:anchor>
        </w:drawing>
      </w:r>
    </w:p>
    <w:p w14:paraId="5C34BEA9" w14:textId="77777777" w:rsidR="00265BBB" w:rsidRDefault="00265BBB" w:rsidP="00265BBB">
      <w:pPr>
        <w:spacing w:line="240" w:lineRule="auto"/>
        <w:jc w:val="center"/>
        <w:rPr>
          <w:rFonts w:ascii="Comic Sans MS" w:hAnsi="Comic Sans MS"/>
          <w:b/>
          <w:bCs/>
          <w:sz w:val="20"/>
          <w:szCs w:val="20"/>
          <w:u w:val="single"/>
        </w:rPr>
      </w:pPr>
    </w:p>
    <w:p w14:paraId="6CB3ACBC" w14:textId="77777777" w:rsidR="00E22041" w:rsidRDefault="00E22041" w:rsidP="00265BBB">
      <w:pPr>
        <w:spacing w:line="240" w:lineRule="auto"/>
        <w:rPr>
          <w:rFonts w:ascii="Twinkl Cursive Unlooped" w:hAnsi="Twinkl Cursive Unlooped"/>
          <w:b/>
          <w:bCs/>
          <w:u w:val="single"/>
        </w:rPr>
      </w:pPr>
    </w:p>
    <w:p w14:paraId="1B8B30A1" w14:textId="65E065F1" w:rsidR="00265BBB" w:rsidRPr="00E22041" w:rsidRDefault="00265BBB" w:rsidP="00265BBB">
      <w:pPr>
        <w:spacing w:line="240" w:lineRule="auto"/>
        <w:rPr>
          <w:rFonts w:ascii="Twinkl Cursive Unlooped" w:hAnsi="Twinkl Cursive Unlooped"/>
          <w:b/>
          <w:bCs/>
        </w:rPr>
      </w:pPr>
      <w:r w:rsidRPr="00E22041">
        <w:rPr>
          <w:rFonts w:ascii="Twinkl Cursive Unlooped" w:hAnsi="Twinkl Cursive Unlooped"/>
          <w:b/>
          <w:bCs/>
          <w:u w:val="single"/>
        </w:rPr>
        <w:t xml:space="preserve">Lesson Structure </w:t>
      </w:r>
    </w:p>
    <w:p w14:paraId="45D55D5D" w14:textId="05FCA9DB" w:rsidR="00265BBB" w:rsidRPr="00E22041" w:rsidRDefault="00265BBB" w:rsidP="00265BBB">
      <w:pPr>
        <w:spacing w:line="240" w:lineRule="auto"/>
        <w:rPr>
          <w:rFonts w:ascii="Twinkl Cursive Unlooped" w:hAnsi="Twinkl Cursive Unlooped"/>
        </w:rPr>
      </w:pPr>
      <w:r w:rsidRPr="00E22041">
        <w:rPr>
          <w:rFonts w:ascii="Twinkl Cursive Unlooped" w:hAnsi="Twinkl Cursive Unlooped"/>
        </w:rPr>
        <w:t xml:space="preserve">Each lesson </w:t>
      </w:r>
      <w:r w:rsidR="00586228">
        <w:rPr>
          <w:rFonts w:ascii="Twinkl Cursive Unlooped" w:hAnsi="Twinkl Cursive Unlooped"/>
        </w:rPr>
        <w:t xml:space="preserve">should </w:t>
      </w:r>
      <w:r w:rsidRPr="00E22041">
        <w:rPr>
          <w:rFonts w:ascii="Twinkl Cursive Unlooped" w:hAnsi="Twinkl Cursive Unlooped"/>
        </w:rPr>
        <w:t xml:space="preserve">follow this structure: </w:t>
      </w:r>
    </w:p>
    <w:p w14:paraId="50051BDD" w14:textId="42FE4969" w:rsidR="00580661" w:rsidRDefault="00586228" w:rsidP="00265BBB">
      <w:pPr>
        <w:pStyle w:val="ListParagraph"/>
        <w:numPr>
          <w:ilvl w:val="0"/>
          <w:numId w:val="2"/>
        </w:numPr>
        <w:spacing w:line="240" w:lineRule="auto"/>
        <w:rPr>
          <w:rFonts w:ascii="Twinkl Cursive Unlooped" w:hAnsi="Twinkl Cursive Unlooped"/>
        </w:rPr>
      </w:pPr>
      <w:r>
        <w:rPr>
          <w:rFonts w:ascii="Twinkl Cursive Unlooped" w:hAnsi="Twinkl Cursive Unlooped"/>
          <w:b/>
          <w:bCs/>
        </w:rPr>
        <w:t>Explore</w:t>
      </w:r>
      <w:r w:rsidR="00265BBB" w:rsidRPr="00E22041">
        <w:rPr>
          <w:rFonts w:ascii="Twinkl Cursive Unlooped" w:hAnsi="Twinkl Cursive Unlooped"/>
        </w:rPr>
        <w:t xml:space="preserve">: </w:t>
      </w:r>
      <w:r>
        <w:rPr>
          <w:rFonts w:ascii="Twinkl Cursive Unlooped" w:hAnsi="Twinkl Cursive Unlooped"/>
        </w:rPr>
        <w:t>present</w:t>
      </w:r>
      <w:r w:rsidR="00062C83">
        <w:rPr>
          <w:rFonts w:ascii="Twinkl Cursive Unlooped" w:hAnsi="Twinkl Cursive Unlooped"/>
        </w:rPr>
        <w:t>ing the</w:t>
      </w:r>
      <w:r>
        <w:rPr>
          <w:rFonts w:ascii="Twinkl Cursive Unlooped" w:hAnsi="Twinkl Cursive Unlooped"/>
        </w:rPr>
        <w:t xml:space="preserve"> whole class with a problem to explore – an anchor task. Children can work in groups or pairs exploring the task which can include concrete resources, using previous knowledge, drawing, modelling, using different strategies</w:t>
      </w:r>
    </w:p>
    <w:p w14:paraId="427D9C8D" w14:textId="77777777" w:rsidR="00956B89" w:rsidRDefault="00580661" w:rsidP="00580661">
      <w:pPr>
        <w:pStyle w:val="ListParagraph"/>
        <w:numPr>
          <w:ilvl w:val="0"/>
          <w:numId w:val="4"/>
        </w:numPr>
        <w:spacing w:line="240" w:lineRule="auto"/>
        <w:rPr>
          <w:rFonts w:ascii="Twinkl Cursive Unlooped" w:hAnsi="Twinkl Cursive Unlooped"/>
          <w:color w:val="0070C0"/>
        </w:rPr>
      </w:pPr>
      <w:r w:rsidRPr="00580661">
        <w:rPr>
          <w:rFonts w:ascii="Twinkl Cursive Unlooped" w:hAnsi="Twinkl Cursive Unlooped"/>
          <w:color w:val="0070C0"/>
        </w:rPr>
        <w:t xml:space="preserve">Sharing of ideas and approaches used to solve or attempt to solve the </w:t>
      </w:r>
      <w:r w:rsidR="00586228">
        <w:rPr>
          <w:rFonts w:ascii="Twinkl Cursive Unlooped" w:hAnsi="Twinkl Cursive Unlooped"/>
          <w:color w:val="0070C0"/>
        </w:rPr>
        <w:t xml:space="preserve">problem - </w:t>
      </w:r>
      <w:r w:rsidRPr="00580661">
        <w:rPr>
          <w:rFonts w:ascii="Twinkl Cursive Unlooped" w:hAnsi="Twinkl Cursive Unlooped"/>
          <w:color w:val="0070C0"/>
        </w:rPr>
        <w:t>activating prior knowledge, exploring how children have approached the task, look at each method, then encourag</w:t>
      </w:r>
      <w:r>
        <w:rPr>
          <w:rFonts w:ascii="Twinkl Cursive Unlooped" w:hAnsi="Twinkl Cursive Unlooped"/>
          <w:color w:val="0070C0"/>
        </w:rPr>
        <w:t>e</w:t>
      </w:r>
      <w:r w:rsidRPr="00580661">
        <w:rPr>
          <w:rFonts w:ascii="Twinkl Cursive Unlooped" w:hAnsi="Twinkl Cursive Unlooped"/>
          <w:color w:val="0070C0"/>
        </w:rPr>
        <w:t xml:space="preserve"> the children to note down other methods used. </w:t>
      </w:r>
      <w:r w:rsidR="00586228">
        <w:rPr>
          <w:rFonts w:ascii="Twinkl Cursive Unlooped" w:hAnsi="Twinkl Cursive Unlooped"/>
          <w:color w:val="0070C0"/>
        </w:rPr>
        <w:t>Teachers can observe and assess.</w:t>
      </w:r>
      <w:r w:rsidR="003830B7">
        <w:rPr>
          <w:rFonts w:ascii="Twinkl Cursive Unlooped" w:hAnsi="Twinkl Cursive Unlooped"/>
          <w:color w:val="0070C0"/>
        </w:rPr>
        <w:t xml:space="preserve">  </w:t>
      </w:r>
    </w:p>
    <w:p w14:paraId="5CDFA8C6" w14:textId="59D3353C" w:rsidR="00580661" w:rsidRPr="00580661" w:rsidRDefault="003830B7" w:rsidP="00580661">
      <w:pPr>
        <w:pStyle w:val="ListParagraph"/>
        <w:numPr>
          <w:ilvl w:val="0"/>
          <w:numId w:val="4"/>
        </w:numPr>
        <w:spacing w:line="240" w:lineRule="auto"/>
        <w:rPr>
          <w:rFonts w:ascii="Twinkl Cursive Unlooped" w:hAnsi="Twinkl Cursive Unlooped"/>
          <w:color w:val="0070C0"/>
        </w:rPr>
      </w:pPr>
      <w:r w:rsidRPr="003830B7">
        <w:rPr>
          <w:rFonts w:ascii="Twinkl Cursive Unlooped" w:hAnsi="Twinkl Cursive Unlooped"/>
          <w:b/>
          <w:bCs/>
          <w:color w:val="0070C0"/>
        </w:rPr>
        <w:t>Journal their initial ideas.</w:t>
      </w:r>
      <w:r>
        <w:rPr>
          <w:rFonts w:ascii="Twinkl Cursive Unlooped" w:hAnsi="Twinkl Cursive Unlooped"/>
          <w:color w:val="0070C0"/>
        </w:rPr>
        <w:t xml:space="preserve"> </w:t>
      </w:r>
    </w:p>
    <w:p w14:paraId="2CFB7DBE" w14:textId="217749F6" w:rsidR="00265BBB" w:rsidRPr="00E22041" w:rsidRDefault="00586228" w:rsidP="00265BBB">
      <w:pPr>
        <w:pStyle w:val="ListParagraph"/>
        <w:numPr>
          <w:ilvl w:val="0"/>
          <w:numId w:val="2"/>
        </w:numPr>
        <w:spacing w:line="240" w:lineRule="auto"/>
        <w:rPr>
          <w:rFonts w:ascii="Twinkl Cursive Unlooped" w:hAnsi="Twinkl Cursive Unlooped"/>
        </w:rPr>
      </w:pPr>
      <w:r>
        <w:rPr>
          <w:rFonts w:ascii="Twinkl Cursive Unlooped" w:hAnsi="Twinkl Cursive Unlooped"/>
          <w:b/>
          <w:bCs/>
        </w:rPr>
        <w:t>Master</w:t>
      </w:r>
      <w:r w:rsidR="00265BBB" w:rsidRPr="00E22041">
        <w:rPr>
          <w:rFonts w:ascii="Twinkl Cursive Unlooped" w:hAnsi="Twinkl Cursive Unlooped"/>
        </w:rPr>
        <w:t xml:space="preserve">: a </w:t>
      </w:r>
      <w:r w:rsidR="000670AE">
        <w:rPr>
          <w:rFonts w:ascii="Twinkl Cursive Unlooped" w:hAnsi="Twinkl Cursive Unlooped"/>
        </w:rPr>
        <w:t xml:space="preserve">structured </w:t>
      </w:r>
      <w:r w:rsidR="00265BBB" w:rsidRPr="00E22041">
        <w:rPr>
          <w:rFonts w:ascii="Twinkl Cursive Unlooped" w:hAnsi="Twinkl Cursive Unlooped"/>
        </w:rPr>
        <w:t xml:space="preserve">discussion of </w:t>
      </w:r>
      <w:r w:rsidR="000670AE">
        <w:rPr>
          <w:rFonts w:ascii="Twinkl Cursive Unlooped" w:hAnsi="Twinkl Cursive Unlooped"/>
        </w:rPr>
        <w:t>their exploration. Teacher led, us</w:t>
      </w:r>
      <w:r w:rsidR="003830B7">
        <w:rPr>
          <w:rFonts w:ascii="Twinkl Cursive Unlooped" w:hAnsi="Twinkl Cursive Unlooped"/>
        </w:rPr>
        <w:t>ing</w:t>
      </w:r>
      <w:r w:rsidR="000670AE">
        <w:rPr>
          <w:rFonts w:ascii="Twinkl Cursive Unlooped" w:hAnsi="Twinkl Cursive Unlooped"/>
        </w:rPr>
        <w:t xml:space="preserve"> targeted questions</w:t>
      </w:r>
      <w:r w:rsidR="003830B7">
        <w:rPr>
          <w:rFonts w:ascii="Twinkl Cursive Unlooped" w:hAnsi="Twinkl Cursive Unlooped"/>
        </w:rPr>
        <w:t xml:space="preserve">, </w:t>
      </w:r>
      <w:r w:rsidR="00393DE6">
        <w:rPr>
          <w:rFonts w:ascii="Twinkl Cursive Unlooped" w:hAnsi="Twinkl Cursive Unlooped"/>
        </w:rPr>
        <w:t>different methods are</w:t>
      </w:r>
      <w:r w:rsidR="000670AE">
        <w:rPr>
          <w:rFonts w:ascii="Twinkl Cursive Unlooped" w:hAnsi="Twinkl Cursive Unlooped"/>
        </w:rPr>
        <w:t xml:space="preserve"> draw</w:t>
      </w:r>
      <w:r w:rsidR="00393DE6">
        <w:rPr>
          <w:rFonts w:ascii="Twinkl Cursive Unlooped" w:hAnsi="Twinkl Cursive Unlooped"/>
        </w:rPr>
        <w:t>n</w:t>
      </w:r>
      <w:r w:rsidR="000670AE">
        <w:rPr>
          <w:rFonts w:ascii="Twinkl Cursive Unlooped" w:hAnsi="Twinkl Cursive Unlooped"/>
        </w:rPr>
        <w:t xml:space="preserve"> out</w:t>
      </w:r>
      <w:r w:rsidR="00393DE6">
        <w:rPr>
          <w:rFonts w:ascii="Twinkl Cursive Unlooped" w:hAnsi="Twinkl Cursive Unlooped"/>
        </w:rPr>
        <w:t>,</w:t>
      </w:r>
      <w:r w:rsidR="000670AE">
        <w:rPr>
          <w:rFonts w:ascii="Twinkl Cursive Unlooped" w:hAnsi="Twinkl Cursive Unlooped"/>
        </w:rPr>
        <w:t xml:space="preserve"> discuss</w:t>
      </w:r>
      <w:r w:rsidR="00393DE6">
        <w:rPr>
          <w:rFonts w:ascii="Twinkl Cursive Unlooped" w:hAnsi="Twinkl Cursive Unlooped"/>
        </w:rPr>
        <w:t>ed, along with</w:t>
      </w:r>
      <w:r w:rsidR="000670AE">
        <w:rPr>
          <w:rFonts w:ascii="Twinkl Cursive Unlooped" w:hAnsi="Twinkl Cursive Unlooped"/>
        </w:rPr>
        <w:t xml:space="preserve"> any misconceptions. What are you doing in this strategy and why are you doing it?</w:t>
      </w:r>
    </w:p>
    <w:p w14:paraId="319D094E" w14:textId="41EE5397" w:rsidR="00FD424E" w:rsidRPr="00FD424E" w:rsidRDefault="00FD424E" w:rsidP="00FD424E">
      <w:pPr>
        <w:pStyle w:val="ListParagraph"/>
        <w:numPr>
          <w:ilvl w:val="0"/>
          <w:numId w:val="2"/>
        </w:numPr>
        <w:spacing w:line="240" w:lineRule="auto"/>
        <w:rPr>
          <w:rFonts w:ascii="Twinkl Cursive Unlooped" w:hAnsi="Twinkl Cursive Unlooped"/>
          <w:b/>
          <w:bCs/>
        </w:rPr>
      </w:pPr>
      <w:r w:rsidRPr="00FD424E">
        <w:rPr>
          <w:rFonts w:ascii="Twinkl Cursive Unlooped" w:hAnsi="Twinkl Cursive Unlooped"/>
          <w:b/>
          <w:bCs/>
        </w:rPr>
        <w:t xml:space="preserve">Read and reflect </w:t>
      </w:r>
      <w:r>
        <w:rPr>
          <w:rFonts w:ascii="Twinkl Cursive Unlooped" w:hAnsi="Twinkl Cursive Unlooped"/>
          <w:b/>
          <w:bCs/>
        </w:rPr>
        <w:t>:</w:t>
      </w:r>
      <w:r w:rsidR="003830B7">
        <w:rPr>
          <w:rFonts w:ascii="Twinkl Cursive Unlooped" w:hAnsi="Twinkl Cursive Unlooped"/>
          <w:b/>
          <w:bCs/>
        </w:rPr>
        <w:t xml:space="preserve"> </w:t>
      </w:r>
      <w:r w:rsidR="003830B7">
        <w:rPr>
          <w:rFonts w:ascii="Twinkl Cursive Unlooped" w:hAnsi="Twinkl Cursive Unlooped"/>
        </w:rPr>
        <w:t>This can be at any point in the lesson; however the children should be given opportunity to read through the textbook. The Master section is presented as though it was someone’s journal which allows the children to compare, discuss and reflect on methods.</w:t>
      </w:r>
    </w:p>
    <w:p w14:paraId="5B265E70" w14:textId="53568553" w:rsidR="00265BBB" w:rsidRPr="00E22041" w:rsidRDefault="00265BBB" w:rsidP="00265BBB">
      <w:pPr>
        <w:pStyle w:val="ListParagraph"/>
        <w:numPr>
          <w:ilvl w:val="0"/>
          <w:numId w:val="2"/>
        </w:numPr>
        <w:spacing w:line="240" w:lineRule="auto"/>
        <w:rPr>
          <w:rFonts w:ascii="Twinkl Cursive Unlooped" w:hAnsi="Twinkl Cursive Unlooped"/>
        </w:rPr>
      </w:pPr>
      <w:r w:rsidRPr="00E22041">
        <w:rPr>
          <w:rFonts w:ascii="Twinkl Cursive Unlooped" w:hAnsi="Twinkl Cursive Unlooped"/>
          <w:b/>
          <w:bCs/>
        </w:rPr>
        <w:t>Guided Practice</w:t>
      </w:r>
      <w:r w:rsidRPr="00E22041">
        <w:rPr>
          <w:rFonts w:ascii="Twinkl Cursive Unlooped" w:hAnsi="Twinkl Cursive Unlooped"/>
        </w:rPr>
        <w:t xml:space="preserve">: teacher </w:t>
      </w:r>
      <w:r w:rsidR="00580661">
        <w:rPr>
          <w:rFonts w:ascii="Twinkl Cursive Unlooped" w:hAnsi="Twinkl Cursive Unlooped"/>
        </w:rPr>
        <w:t xml:space="preserve">can be </w:t>
      </w:r>
      <w:r w:rsidRPr="00E22041">
        <w:rPr>
          <w:rFonts w:ascii="Twinkl Cursive Unlooped" w:hAnsi="Twinkl Cursive Unlooped"/>
        </w:rPr>
        <w:t xml:space="preserve">modelling solving a given problem step-by-step </w:t>
      </w:r>
      <w:r w:rsidR="00580661">
        <w:rPr>
          <w:rFonts w:ascii="Twinkl Cursive Unlooped" w:hAnsi="Twinkl Cursive Unlooped"/>
        </w:rPr>
        <w:t>or children can be working together in pairs to solve the questions</w:t>
      </w:r>
      <w:r w:rsidR="005D1E1B">
        <w:rPr>
          <w:rFonts w:ascii="Twinkl Cursive Unlooped" w:hAnsi="Twinkl Cursive Unlooped"/>
        </w:rPr>
        <w:t>, using the methods discussed.</w:t>
      </w:r>
    </w:p>
    <w:p w14:paraId="64ACCFBA" w14:textId="752BAD26" w:rsidR="00265BBB" w:rsidRPr="00E22041" w:rsidRDefault="00265BBB" w:rsidP="00265BBB">
      <w:pPr>
        <w:pStyle w:val="ListParagraph"/>
        <w:numPr>
          <w:ilvl w:val="0"/>
          <w:numId w:val="2"/>
        </w:numPr>
        <w:spacing w:line="240" w:lineRule="auto"/>
        <w:rPr>
          <w:rFonts w:ascii="Twinkl Cursive Unlooped" w:hAnsi="Twinkl Cursive Unlooped"/>
        </w:rPr>
      </w:pPr>
      <w:r w:rsidRPr="00E22041">
        <w:rPr>
          <w:rFonts w:ascii="Twinkl Cursive Unlooped" w:hAnsi="Twinkl Cursive Unlooped"/>
          <w:b/>
          <w:bCs/>
        </w:rPr>
        <w:t>Independent Practice</w:t>
      </w:r>
      <w:r w:rsidRPr="00E22041">
        <w:rPr>
          <w:rFonts w:ascii="Twinkl Cursive Unlooped" w:hAnsi="Twinkl Cursive Unlooped"/>
        </w:rPr>
        <w:t xml:space="preserve">: children answering workbook questions independently where possible. </w:t>
      </w:r>
    </w:p>
    <w:p w14:paraId="54A9F699" w14:textId="510E3AA9" w:rsidR="00265BBB" w:rsidRPr="00E22041" w:rsidRDefault="00265BBB" w:rsidP="00265BBB">
      <w:pPr>
        <w:pStyle w:val="ListParagraph"/>
        <w:numPr>
          <w:ilvl w:val="0"/>
          <w:numId w:val="2"/>
        </w:numPr>
        <w:spacing w:line="240" w:lineRule="auto"/>
        <w:rPr>
          <w:rFonts w:ascii="Twinkl Cursive Unlooped" w:hAnsi="Twinkl Cursive Unlooped"/>
        </w:rPr>
      </w:pPr>
      <w:r w:rsidRPr="00E22041">
        <w:rPr>
          <w:rFonts w:ascii="Twinkl Cursive Unlooped" w:hAnsi="Twinkl Cursive Unlooped"/>
          <w:b/>
          <w:bCs/>
        </w:rPr>
        <w:t>Greater Depth Task</w:t>
      </w:r>
      <w:r w:rsidR="001B799B">
        <w:rPr>
          <w:rFonts w:ascii="Twinkl Cursive Unlooped" w:hAnsi="Twinkl Cursive Unlooped"/>
          <w:b/>
          <w:bCs/>
        </w:rPr>
        <w:t>/Journalling</w:t>
      </w:r>
      <w:r w:rsidRPr="00E22041">
        <w:rPr>
          <w:rFonts w:ascii="Twinkl Cursive Unlooped" w:hAnsi="Twinkl Cursive Unlooped"/>
        </w:rPr>
        <w:t xml:space="preserve">: this involves </w:t>
      </w:r>
      <w:r w:rsidR="001B799B">
        <w:rPr>
          <w:rFonts w:ascii="Twinkl Cursive Unlooped" w:hAnsi="Twinkl Cursive Unlooped"/>
        </w:rPr>
        <w:t>children taking a question and extending their ideas –</w:t>
      </w:r>
      <w:r w:rsidR="005D1E1B">
        <w:rPr>
          <w:rFonts w:ascii="Twinkl Cursive Unlooped" w:hAnsi="Twinkl Cursive Unlooped"/>
        </w:rPr>
        <w:t>Prove it; Investigate Patters or Pose a problem.</w:t>
      </w:r>
    </w:p>
    <w:p w14:paraId="2C8E888F" w14:textId="77777777" w:rsidR="00580661" w:rsidRPr="00580661" w:rsidRDefault="00265BBB" w:rsidP="00265BBB">
      <w:pPr>
        <w:pStyle w:val="ListParagraph"/>
        <w:numPr>
          <w:ilvl w:val="0"/>
          <w:numId w:val="2"/>
        </w:numPr>
        <w:spacing w:line="240" w:lineRule="auto"/>
        <w:rPr>
          <w:rFonts w:ascii="Twinkl Cursive Unlooped" w:hAnsi="Twinkl Cursive Unlooped"/>
          <w:b/>
          <w:bCs/>
        </w:rPr>
      </w:pPr>
      <w:r w:rsidRPr="00E22041">
        <w:rPr>
          <w:rFonts w:ascii="Twinkl Cursive Unlooped" w:hAnsi="Twinkl Cursive Unlooped"/>
          <w:b/>
          <w:bCs/>
        </w:rPr>
        <w:t>Feedback</w:t>
      </w:r>
      <w:r w:rsidRPr="00E22041">
        <w:rPr>
          <w:rFonts w:ascii="Twinkl Cursive Unlooped" w:hAnsi="Twinkl Cursive Unlooped"/>
        </w:rPr>
        <w:t xml:space="preserve">: the plenary may focus on addressing a misconception, </w:t>
      </w:r>
      <w:r w:rsidR="00E22041" w:rsidRPr="00E22041">
        <w:rPr>
          <w:rFonts w:ascii="Twinkl Cursive Unlooped" w:hAnsi="Twinkl Cursive Unlooped"/>
        </w:rPr>
        <w:t>self,</w:t>
      </w:r>
      <w:r w:rsidRPr="00E22041">
        <w:rPr>
          <w:rFonts w:ascii="Twinkl Cursive Unlooped" w:hAnsi="Twinkl Cursive Unlooped"/>
        </w:rPr>
        <w:t xml:space="preserve"> or peer review. </w:t>
      </w:r>
    </w:p>
    <w:p w14:paraId="55148F93" w14:textId="77777777" w:rsidR="00265BBB" w:rsidRPr="00E22041" w:rsidRDefault="00265BBB" w:rsidP="00265BBB">
      <w:pPr>
        <w:pStyle w:val="ListParagraph"/>
        <w:spacing w:line="240" w:lineRule="auto"/>
        <w:rPr>
          <w:rFonts w:ascii="Twinkl Cursive Unlooped" w:hAnsi="Twinkl Cursive Unlooped"/>
          <w:b/>
          <w:bCs/>
        </w:rPr>
      </w:pPr>
    </w:p>
    <w:p w14:paraId="4787F172" w14:textId="45C9B20A" w:rsidR="00265BBB" w:rsidRPr="00E22041" w:rsidRDefault="005D1E1B" w:rsidP="00265BBB">
      <w:pPr>
        <w:spacing w:line="240" w:lineRule="auto"/>
        <w:rPr>
          <w:rFonts w:ascii="Twinkl Cursive Unlooped" w:hAnsi="Twinkl Cursive Unlooped"/>
        </w:rPr>
      </w:pPr>
      <w:r>
        <w:rPr>
          <w:rFonts w:ascii="Twinkl Cursive Unlooped" w:hAnsi="Twinkl Cursive Unlooped"/>
          <w:b/>
          <w:bCs/>
        </w:rPr>
        <w:t xml:space="preserve">Explore – </w:t>
      </w:r>
      <w:r>
        <w:rPr>
          <w:rFonts w:ascii="Twinkl Cursive Unlooped" w:hAnsi="Twinkl Cursive Unlooped"/>
        </w:rPr>
        <w:t>anchor task</w:t>
      </w:r>
      <w:r w:rsidR="00265BBB" w:rsidRPr="00E22041">
        <w:rPr>
          <w:rFonts w:ascii="Twinkl Cursive Unlooped" w:hAnsi="Twinkl Cursive Unlooped"/>
        </w:rPr>
        <w:t xml:space="preserve"> - instead of ‘Let me teach you…’ as a starting point, children are encouraged to explore a problem themselves to see what they already know. At the beginning of each lesson</w:t>
      </w:r>
      <w:r>
        <w:rPr>
          <w:rFonts w:ascii="Twinkl Cursive Unlooped" w:hAnsi="Twinkl Cursive Unlooped"/>
        </w:rPr>
        <w:t>,</w:t>
      </w:r>
      <w:r w:rsidR="0056458F">
        <w:rPr>
          <w:rFonts w:ascii="Twinkl Cursive Unlooped" w:hAnsi="Twinkl Cursive Unlooped"/>
        </w:rPr>
        <w:t xml:space="preserve"> </w:t>
      </w:r>
      <w:r>
        <w:rPr>
          <w:rFonts w:ascii="Twinkl Cursive Unlooped" w:hAnsi="Twinkl Cursive Unlooped"/>
        </w:rPr>
        <w:t>the teacher read</w:t>
      </w:r>
      <w:r w:rsidR="00631D51">
        <w:rPr>
          <w:rFonts w:ascii="Twinkl Cursive Unlooped" w:hAnsi="Twinkl Cursive Unlooped"/>
        </w:rPr>
        <w:t>s</w:t>
      </w:r>
      <w:r>
        <w:rPr>
          <w:rFonts w:ascii="Twinkl Cursive Unlooped" w:hAnsi="Twinkl Cursive Unlooped"/>
        </w:rPr>
        <w:t xml:space="preserve"> through the problem and then encourage</w:t>
      </w:r>
      <w:r w:rsidR="00631D51">
        <w:rPr>
          <w:rFonts w:ascii="Twinkl Cursive Unlooped" w:hAnsi="Twinkl Cursive Unlooped"/>
        </w:rPr>
        <w:t>s</w:t>
      </w:r>
      <w:r>
        <w:rPr>
          <w:rFonts w:ascii="Twinkl Cursive Unlooped" w:hAnsi="Twinkl Cursive Unlooped"/>
        </w:rPr>
        <w:t xml:space="preserve"> children </w:t>
      </w:r>
      <w:r w:rsidR="00265BBB" w:rsidRPr="00E22041">
        <w:rPr>
          <w:rFonts w:ascii="Twinkl Cursive Unlooped" w:hAnsi="Twinkl Cursive Unlooped"/>
        </w:rPr>
        <w:t xml:space="preserve">with questions and prompts which probe children’s thinking and understanding. It is also an opportunity for children to use concrete materials. The questions are completed in their exercise books using jottings, drawings, </w:t>
      </w:r>
      <w:r w:rsidR="00E22041" w:rsidRPr="00E22041">
        <w:rPr>
          <w:rFonts w:ascii="Twinkl Cursive Unlooped" w:hAnsi="Twinkl Cursive Unlooped"/>
        </w:rPr>
        <w:t>sentences,</w:t>
      </w:r>
      <w:r w:rsidR="00265BBB" w:rsidRPr="00E22041">
        <w:rPr>
          <w:rFonts w:ascii="Twinkl Cursive Unlooped" w:hAnsi="Twinkl Cursive Unlooped"/>
        </w:rPr>
        <w:t xml:space="preserve"> and </w:t>
      </w:r>
      <w:r w:rsidR="007771B3">
        <w:rPr>
          <w:rFonts w:ascii="Twinkl Cursive Unlooped" w:hAnsi="Twinkl Cursive Unlooped"/>
        </w:rPr>
        <w:t xml:space="preserve">/ or </w:t>
      </w:r>
      <w:r w:rsidR="00265BBB" w:rsidRPr="00E22041">
        <w:rPr>
          <w:rFonts w:ascii="Twinkl Cursive Unlooped" w:hAnsi="Twinkl Cursive Unlooped"/>
        </w:rPr>
        <w:t>equations.</w:t>
      </w:r>
      <w:r>
        <w:rPr>
          <w:rFonts w:ascii="Twinkl Cursive Unlooped" w:hAnsi="Twinkl Cursive Unlooped"/>
        </w:rPr>
        <w:t xml:space="preserve"> Journal their ideas.</w:t>
      </w:r>
    </w:p>
    <w:p w14:paraId="45467D3A" w14:textId="4A316BAB" w:rsidR="00265BBB" w:rsidRPr="00E22041" w:rsidRDefault="005D1E1B" w:rsidP="00265BBB">
      <w:pPr>
        <w:spacing w:line="240" w:lineRule="auto"/>
        <w:rPr>
          <w:rFonts w:ascii="Twinkl Cursive Unlooped" w:hAnsi="Twinkl Cursive Unlooped"/>
        </w:rPr>
      </w:pPr>
      <w:r>
        <w:rPr>
          <w:rFonts w:ascii="Twinkl Cursive Unlooped" w:hAnsi="Twinkl Cursive Unlooped"/>
          <w:b/>
          <w:bCs/>
        </w:rPr>
        <w:t xml:space="preserve">Master- </w:t>
      </w:r>
      <w:r w:rsidR="00265BBB" w:rsidRPr="00E22041">
        <w:rPr>
          <w:rFonts w:ascii="Twinkl Cursive Unlooped" w:hAnsi="Twinkl Cursive Unlooped"/>
        </w:rPr>
        <w:t xml:space="preserve"> involves a structured discussion - the teacher leads a discussion with the children </w:t>
      </w:r>
      <w:r w:rsidR="00E22041" w:rsidRPr="00E22041">
        <w:rPr>
          <w:rFonts w:ascii="Twinkl Cursive Unlooped" w:hAnsi="Twinkl Cursive Unlooped"/>
        </w:rPr>
        <w:t>to</w:t>
      </w:r>
      <w:r w:rsidR="00265BBB" w:rsidRPr="00E22041">
        <w:rPr>
          <w:rFonts w:ascii="Twinkl Cursive Unlooped" w:hAnsi="Twinkl Cursive Unlooped"/>
        </w:rPr>
        <w:t xml:space="preserve"> organise the findings of the exploration; compare/contrast at least two strategies and guide toward the most efficient strategy (or the one being learnt that day).</w:t>
      </w:r>
    </w:p>
    <w:p w14:paraId="77C14C99" w14:textId="3194C423" w:rsidR="005D1E1B" w:rsidRPr="005D1E1B" w:rsidRDefault="005D1E1B" w:rsidP="00265BBB">
      <w:pPr>
        <w:spacing w:line="240" w:lineRule="auto"/>
        <w:rPr>
          <w:rFonts w:ascii="Twinkl Cursive Unlooped" w:hAnsi="Twinkl Cursive Unlooped"/>
        </w:rPr>
      </w:pPr>
      <w:r>
        <w:rPr>
          <w:rFonts w:ascii="Twinkl Cursive Unlooped" w:hAnsi="Twinkl Cursive Unlooped"/>
          <w:b/>
          <w:bCs/>
        </w:rPr>
        <w:t xml:space="preserve">Read and </w:t>
      </w:r>
      <w:r w:rsidR="00956B89">
        <w:rPr>
          <w:rFonts w:ascii="Twinkl Cursive Unlooped" w:hAnsi="Twinkl Cursive Unlooped"/>
          <w:b/>
          <w:bCs/>
        </w:rPr>
        <w:t>reflect</w:t>
      </w:r>
      <w:r>
        <w:rPr>
          <w:rFonts w:ascii="Twinkl Cursive Unlooped" w:hAnsi="Twinkl Cursive Unlooped"/>
          <w:b/>
          <w:bCs/>
        </w:rPr>
        <w:t xml:space="preserve"> – </w:t>
      </w:r>
      <w:r>
        <w:rPr>
          <w:rFonts w:ascii="Twinkl Cursive Unlooped" w:hAnsi="Twinkl Cursive Unlooped"/>
        </w:rPr>
        <w:t>as go through the Master section</w:t>
      </w:r>
    </w:p>
    <w:p w14:paraId="3C3EF99B" w14:textId="3904323E" w:rsidR="00265BBB" w:rsidRPr="00E22041" w:rsidRDefault="00265BBB" w:rsidP="00265BBB">
      <w:pPr>
        <w:spacing w:line="240" w:lineRule="auto"/>
        <w:rPr>
          <w:rFonts w:ascii="Twinkl Cursive Unlooped" w:hAnsi="Twinkl Cursive Unlooped"/>
        </w:rPr>
      </w:pPr>
      <w:r w:rsidRPr="00E22041">
        <w:rPr>
          <w:rFonts w:ascii="Twinkl Cursive Unlooped" w:hAnsi="Twinkl Cursive Unlooped"/>
          <w:b/>
          <w:bCs/>
        </w:rPr>
        <w:t>Guided Practice</w:t>
      </w:r>
      <w:r w:rsidRPr="00E22041">
        <w:rPr>
          <w:rFonts w:ascii="Twinkl Cursive Unlooped" w:hAnsi="Twinkl Cursive Unlooped"/>
        </w:rPr>
        <w:t xml:space="preserve"> – this can be either practical or involve the use of whiteboards in KS1; in KS2 it involves the children practicing the</w:t>
      </w:r>
      <w:r w:rsidR="005D1E1B">
        <w:rPr>
          <w:rFonts w:ascii="Twinkl Cursive Unlooped" w:hAnsi="Twinkl Cursive Unlooped"/>
        </w:rPr>
        <w:t xml:space="preserve"> methods</w:t>
      </w:r>
      <w:r w:rsidRPr="00E22041">
        <w:rPr>
          <w:rFonts w:ascii="Twinkl Cursive Unlooped" w:hAnsi="Twinkl Cursive Unlooped"/>
        </w:rPr>
        <w:t xml:space="preserve"> and writing solutions in their exercise books. Some children may be able to attempt these questions </w:t>
      </w:r>
      <w:r w:rsidR="00580661" w:rsidRPr="00E22041">
        <w:rPr>
          <w:rFonts w:ascii="Twinkl Cursive Unlooped" w:hAnsi="Twinkl Cursive Unlooped"/>
        </w:rPr>
        <w:t>independently or</w:t>
      </w:r>
      <w:r w:rsidR="00580661">
        <w:rPr>
          <w:rFonts w:ascii="Twinkl Cursive Unlooped" w:hAnsi="Twinkl Cursive Unlooped"/>
        </w:rPr>
        <w:t xml:space="preserve"> work in pairs;</w:t>
      </w:r>
      <w:r w:rsidRPr="00E22041">
        <w:rPr>
          <w:rFonts w:ascii="Twinkl Cursive Unlooped" w:hAnsi="Twinkl Cursive Unlooped"/>
        </w:rPr>
        <w:t xml:space="preserve"> other children may be following the guided practice led by the teacher.</w:t>
      </w:r>
    </w:p>
    <w:p w14:paraId="56FA797D" w14:textId="4CFC52ED" w:rsidR="00265BBB" w:rsidRPr="00E22041" w:rsidRDefault="00265BBB" w:rsidP="00265BBB">
      <w:pPr>
        <w:spacing w:line="240" w:lineRule="auto"/>
        <w:rPr>
          <w:rFonts w:ascii="Twinkl Cursive Unlooped" w:hAnsi="Twinkl Cursive Unlooped"/>
        </w:rPr>
      </w:pPr>
      <w:r w:rsidRPr="00E22041">
        <w:rPr>
          <w:rFonts w:ascii="Twinkl Cursive Unlooped" w:hAnsi="Twinkl Cursive Unlooped"/>
          <w:b/>
          <w:bCs/>
        </w:rPr>
        <w:t>Independent Practice</w:t>
      </w:r>
      <w:r w:rsidRPr="00E22041">
        <w:rPr>
          <w:rFonts w:ascii="Twinkl Cursive Unlooped" w:hAnsi="Twinkl Cursive Unlooped"/>
        </w:rPr>
        <w:t xml:space="preserve"> – children answer questions in their workbooks independently. </w:t>
      </w:r>
    </w:p>
    <w:p w14:paraId="62138381" w14:textId="22A03224" w:rsidR="00265BBB" w:rsidRPr="00E22041" w:rsidRDefault="00265BBB" w:rsidP="00265BBB">
      <w:pPr>
        <w:spacing w:after="0" w:line="240" w:lineRule="auto"/>
        <w:rPr>
          <w:rFonts w:ascii="Twinkl Cursive Unlooped" w:hAnsi="Twinkl Cursive Unlooped"/>
        </w:rPr>
      </w:pPr>
      <w:r w:rsidRPr="00E22041">
        <w:rPr>
          <w:rFonts w:ascii="Twinkl Cursive Unlooped" w:hAnsi="Twinkl Cursive Unlooped"/>
          <w:b/>
          <w:bCs/>
        </w:rPr>
        <w:lastRenderedPageBreak/>
        <w:t>Greater Depth Task</w:t>
      </w:r>
      <w:r w:rsidRPr="00E22041">
        <w:rPr>
          <w:rFonts w:ascii="Twinkl Cursive Unlooped" w:hAnsi="Twinkl Cursive Unlooped"/>
        </w:rPr>
        <w:t xml:space="preserve"> - for those who </w:t>
      </w:r>
      <w:r w:rsidR="005E2F85">
        <w:rPr>
          <w:rFonts w:ascii="Twinkl Cursive Unlooped" w:hAnsi="Twinkl Cursive Unlooped"/>
        </w:rPr>
        <w:t xml:space="preserve">finish </w:t>
      </w:r>
      <w:r w:rsidRPr="00E22041">
        <w:rPr>
          <w:rFonts w:ascii="Twinkl Cursive Unlooped" w:hAnsi="Twinkl Cursive Unlooped"/>
        </w:rPr>
        <w:t xml:space="preserve">their workbook there are different approaches which involve expanding, </w:t>
      </w:r>
      <w:r w:rsidR="00E22041" w:rsidRPr="00E22041">
        <w:rPr>
          <w:rFonts w:ascii="Twinkl Cursive Unlooped" w:hAnsi="Twinkl Cursive Unlooped"/>
        </w:rPr>
        <w:t>extending,</w:t>
      </w:r>
      <w:r w:rsidRPr="00E22041">
        <w:rPr>
          <w:rFonts w:ascii="Twinkl Cursive Unlooped" w:hAnsi="Twinkl Cursive Unlooped"/>
        </w:rPr>
        <w:t xml:space="preserve"> and stretching their thinking (using agreed material). These are completed in their exercise books.</w:t>
      </w:r>
    </w:p>
    <w:p w14:paraId="53352EFD" w14:textId="3A588583" w:rsidR="00580661" w:rsidRDefault="00580661" w:rsidP="00265BBB">
      <w:pPr>
        <w:spacing w:after="0" w:line="240" w:lineRule="auto"/>
        <w:rPr>
          <w:rFonts w:ascii="Twinkl Cursive Unlooped" w:hAnsi="Twinkl Cursive Unlooped"/>
        </w:rPr>
      </w:pPr>
    </w:p>
    <w:p w14:paraId="653C1EF6" w14:textId="77777777" w:rsidR="00265BBB" w:rsidRPr="00E22041" w:rsidRDefault="00265BBB" w:rsidP="00265BBB">
      <w:pPr>
        <w:spacing w:after="0" w:line="240" w:lineRule="auto"/>
        <w:rPr>
          <w:rFonts w:ascii="Twinkl Cursive Unlooped" w:hAnsi="Twinkl Cursive Unlooped"/>
        </w:rPr>
      </w:pPr>
      <w:r w:rsidRPr="00E22041">
        <w:rPr>
          <w:rFonts w:ascii="Twinkl Cursive Unlooped" w:hAnsi="Twinkl Cursive Unlooped"/>
        </w:rPr>
        <w:t>The 3 P’s approach is particularly useful:</w:t>
      </w:r>
    </w:p>
    <w:p w14:paraId="4E7CBC9A" w14:textId="2BC548B6" w:rsidR="00265BBB" w:rsidRPr="00E22041" w:rsidRDefault="001B799B" w:rsidP="00265BBB">
      <w:pPr>
        <w:numPr>
          <w:ilvl w:val="0"/>
          <w:numId w:val="3"/>
        </w:numPr>
        <w:spacing w:after="0" w:line="240" w:lineRule="auto"/>
        <w:rPr>
          <w:rFonts w:ascii="Twinkl Cursive Unlooped" w:hAnsi="Twinkl Cursive Unlooped"/>
        </w:rPr>
      </w:pPr>
      <w:r>
        <w:rPr>
          <w:rFonts w:ascii="Twinkl Cursive Unlooped" w:hAnsi="Twinkl Cursive Unlooped"/>
        </w:rPr>
        <w:t>Prove it</w:t>
      </w:r>
      <w:r w:rsidR="00265BBB" w:rsidRPr="00E22041">
        <w:rPr>
          <w:rFonts w:ascii="Twinkl Cursive Unlooped" w:hAnsi="Twinkl Cursive Unlooped"/>
        </w:rPr>
        <w:t xml:space="preserve"> – show in diagrams, symbols, pictures, write down examples which work and those which do not.</w:t>
      </w:r>
      <w:r>
        <w:rPr>
          <w:rFonts w:ascii="Twinkl Cursive Unlooped" w:hAnsi="Twinkl Cursive Unlooped"/>
        </w:rPr>
        <w:t xml:space="preserve"> Is there more than one solution?</w:t>
      </w:r>
    </w:p>
    <w:p w14:paraId="225C35BE" w14:textId="730F735E" w:rsidR="00265BBB" w:rsidRPr="00E22041" w:rsidRDefault="001B799B" w:rsidP="00265BBB">
      <w:pPr>
        <w:numPr>
          <w:ilvl w:val="0"/>
          <w:numId w:val="3"/>
        </w:numPr>
        <w:spacing w:after="0" w:line="240" w:lineRule="auto"/>
        <w:rPr>
          <w:rFonts w:ascii="Twinkl Cursive Unlooped" w:hAnsi="Twinkl Cursive Unlooped"/>
        </w:rPr>
      </w:pPr>
      <w:r>
        <w:rPr>
          <w:rFonts w:ascii="Twinkl Cursive Unlooped" w:hAnsi="Twinkl Cursive Unlooped"/>
        </w:rPr>
        <w:t>P</w:t>
      </w:r>
      <w:r w:rsidR="00265BBB" w:rsidRPr="00E22041">
        <w:rPr>
          <w:rFonts w:ascii="Twinkl Cursive Unlooped" w:hAnsi="Twinkl Cursive Unlooped"/>
        </w:rPr>
        <w:t xml:space="preserve">atterns – develop their own investigation – </w:t>
      </w:r>
      <w:proofErr w:type="spellStart"/>
      <w:r w:rsidR="00265BBB" w:rsidRPr="00E22041">
        <w:rPr>
          <w:rFonts w:ascii="Twinkl Cursive Unlooped" w:hAnsi="Twinkl Cursive Unlooped"/>
        </w:rPr>
        <w:t>eg.</w:t>
      </w:r>
      <w:proofErr w:type="spellEnd"/>
      <w:r w:rsidR="00265BBB" w:rsidRPr="00E22041">
        <w:rPr>
          <w:rFonts w:ascii="Twinkl Cursive Unlooped" w:hAnsi="Twinkl Cursive Unlooped"/>
        </w:rPr>
        <w:t xml:space="preserve"> Is this always, </w:t>
      </w:r>
      <w:r w:rsidR="00E22041" w:rsidRPr="00E22041">
        <w:rPr>
          <w:rFonts w:ascii="Twinkl Cursive Unlooped" w:hAnsi="Twinkl Cursive Unlooped"/>
        </w:rPr>
        <w:t>sometimes,</w:t>
      </w:r>
      <w:r w:rsidR="00265BBB" w:rsidRPr="00E22041">
        <w:rPr>
          <w:rFonts w:ascii="Twinkl Cursive Unlooped" w:hAnsi="Twinkl Cursive Unlooped"/>
        </w:rPr>
        <w:t xml:space="preserve"> or never true?</w:t>
      </w:r>
      <w:r>
        <w:rPr>
          <w:rFonts w:ascii="Twinkl Cursive Unlooped" w:hAnsi="Twinkl Cursive Unlooped"/>
        </w:rPr>
        <w:t xml:space="preserve"> Do they notice any patterns? Can they find any?</w:t>
      </w:r>
      <w:r w:rsidR="003830B7">
        <w:rPr>
          <w:rFonts w:ascii="Twinkl Cursive Unlooped" w:hAnsi="Twinkl Cursive Unlooped"/>
        </w:rPr>
        <w:t xml:space="preserve"> Have they thought of all the possibilities? How can they be sure?</w:t>
      </w:r>
    </w:p>
    <w:p w14:paraId="2E03FA99" w14:textId="49169E58" w:rsidR="00265BBB" w:rsidRPr="001B799B" w:rsidRDefault="001B799B" w:rsidP="00265BBB">
      <w:pPr>
        <w:pStyle w:val="ListParagraph"/>
        <w:numPr>
          <w:ilvl w:val="0"/>
          <w:numId w:val="3"/>
        </w:numPr>
        <w:spacing w:after="0" w:line="240" w:lineRule="auto"/>
        <w:rPr>
          <w:rFonts w:ascii="Twinkl Cursive Unlooped" w:hAnsi="Twinkl Cursive Unlooped"/>
        </w:rPr>
      </w:pPr>
      <w:r w:rsidRPr="001B799B">
        <w:rPr>
          <w:rFonts w:ascii="Twinkl Cursive Unlooped" w:hAnsi="Twinkl Cursive Unlooped"/>
        </w:rPr>
        <w:t xml:space="preserve">Pose a </w:t>
      </w:r>
      <w:r w:rsidR="00265BBB" w:rsidRPr="001B799B">
        <w:rPr>
          <w:rFonts w:ascii="Twinkl Cursive Unlooped" w:hAnsi="Twinkl Cursive Unlooped"/>
        </w:rPr>
        <w:t xml:space="preserve">problems- </w:t>
      </w:r>
      <w:r>
        <w:rPr>
          <w:rFonts w:ascii="Twinkl Cursive Unlooped" w:hAnsi="Twinkl Cursive Unlooped"/>
        </w:rPr>
        <w:t>can children create a solve a similar problem?</w:t>
      </w:r>
    </w:p>
    <w:p w14:paraId="03CAC834" w14:textId="77777777" w:rsidR="003830B7" w:rsidRDefault="003830B7" w:rsidP="00265BBB">
      <w:pPr>
        <w:spacing w:line="240" w:lineRule="auto"/>
        <w:rPr>
          <w:rFonts w:ascii="Twinkl Cursive Unlooped" w:hAnsi="Twinkl Cursive Unlooped"/>
        </w:rPr>
      </w:pPr>
    </w:p>
    <w:p w14:paraId="4F94638F" w14:textId="32C9D3B0" w:rsidR="00265BBB" w:rsidRPr="00E22041" w:rsidRDefault="00265BBB" w:rsidP="00265BBB">
      <w:pPr>
        <w:spacing w:line="240" w:lineRule="auto"/>
        <w:rPr>
          <w:rFonts w:ascii="Twinkl Cursive Unlooped" w:hAnsi="Twinkl Cursive Unlooped"/>
        </w:rPr>
      </w:pPr>
      <w:r w:rsidRPr="00E22041">
        <w:rPr>
          <w:rFonts w:ascii="Twinkl Cursive Unlooped" w:hAnsi="Twinkl Cursive Unlooped"/>
        </w:rPr>
        <w:t>Teachers use questions to challenge thinking throughout every lesson to check understanding. Children are also encouraged to question each other frequently throughout the lesson; this aids the development of independent learners and deepens their understanding. Children are expected to listen to each other’s responses and may be asked to explain someone else’s ideas in their own words, or if they agree/disagree etc.</w:t>
      </w:r>
    </w:p>
    <w:p w14:paraId="5891ECDE" w14:textId="77777777" w:rsidR="00265BBB" w:rsidRPr="00E22041" w:rsidRDefault="00265BBB" w:rsidP="00265BBB">
      <w:pPr>
        <w:spacing w:line="240" w:lineRule="auto"/>
        <w:rPr>
          <w:rFonts w:ascii="Twinkl Cursive Unlooped" w:hAnsi="Twinkl Cursive Unlooped"/>
        </w:rPr>
      </w:pPr>
      <w:r w:rsidRPr="00E22041">
        <w:rPr>
          <w:rFonts w:ascii="Twinkl Cursive Unlooped" w:hAnsi="Twinkl Cursive Unlooped"/>
        </w:rPr>
        <w:t>Discussion and feedback – pupils have opportunities to talk to their partners and explain/clarify their thinking throughout the lesson but are expected to complete written work independently (unless working in a guided group with the teacher). The plenary may focus on a addressing a misconception, self or peer review, or further assessment depending on where the lesson sits in the cycle of teaching and learning.</w:t>
      </w:r>
    </w:p>
    <w:p w14:paraId="7138F323" w14:textId="77777777" w:rsidR="00265BBB" w:rsidRPr="00E22041" w:rsidRDefault="00265BBB" w:rsidP="00265BBB">
      <w:pPr>
        <w:spacing w:line="240" w:lineRule="auto"/>
        <w:jc w:val="both"/>
        <w:rPr>
          <w:rFonts w:ascii="Twinkl Cursive Unlooped" w:hAnsi="Twinkl Cursive Unlooped"/>
        </w:rPr>
      </w:pPr>
      <w:r w:rsidRPr="00E22041">
        <w:rPr>
          <w:rFonts w:ascii="Twinkl Cursive Unlooped" w:hAnsi="Twinkl Cursive Unlooped"/>
        </w:rPr>
        <w:t>There will be times when this lesson structure does not suit the learning taking place. When longer investigations, games or kinaesthetic activities are taking place, the structure will be that which best suits the learning process.</w:t>
      </w:r>
    </w:p>
    <w:p w14:paraId="30D47489" w14:textId="3891DDBD" w:rsidR="00265BBB" w:rsidRPr="00E22041" w:rsidRDefault="00265BBB" w:rsidP="00265BBB">
      <w:pPr>
        <w:spacing w:line="240" w:lineRule="auto"/>
        <w:rPr>
          <w:rFonts w:ascii="Twinkl Cursive Unlooped" w:hAnsi="Twinkl Cursive Unlooped"/>
        </w:rPr>
      </w:pPr>
      <w:r w:rsidRPr="00E22041">
        <w:rPr>
          <w:rFonts w:ascii="Twinkl Cursive Unlooped" w:eastAsia="Times New Roman" w:hAnsi="Twinkl Cursive Unlooped" w:cs="Arial"/>
          <w:lang w:eastAsia="en-GB"/>
        </w:rPr>
        <w:t xml:space="preserve">Children use concrete, </w:t>
      </w:r>
      <w:r w:rsidR="00E22041" w:rsidRPr="00E22041">
        <w:rPr>
          <w:rFonts w:ascii="Twinkl Cursive Unlooped" w:eastAsia="Times New Roman" w:hAnsi="Twinkl Cursive Unlooped" w:cs="Arial"/>
          <w:lang w:eastAsia="en-GB"/>
        </w:rPr>
        <w:t>pictorial,</w:t>
      </w:r>
      <w:r w:rsidRPr="00E22041">
        <w:rPr>
          <w:rFonts w:ascii="Twinkl Cursive Unlooped" w:eastAsia="Times New Roman" w:hAnsi="Twinkl Cursive Unlooped" w:cs="Arial"/>
          <w:lang w:eastAsia="en-GB"/>
        </w:rPr>
        <w:t xml:space="preserve"> and abstract models for each topic as appropriate to the learning context. Research conducted by the EEF underpins our expectation that both manipulatives and representations will be used in all year groups and across all ability groups to support learning before procedural methods are used. This will allow children to select from a range of strategies for both efficiency and to support success.</w:t>
      </w:r>
    </w:p>
    <w:p w14:paraId="6187781F" w14:textId="77777777" w:rsidR="00265BBB" w:rsidRPr="00E22041" w:rsidRDefault="00265BBB" w:rsidP="00265BBB">
      <w:pPr>
        <w:pStyle w:val="ListParagraph"/>
        <w:numPr>
          <w:ilvl w:val="0"/>
          <w:numId w:val="1"/>
        </w:numPr>
        <w:spacing w:after="0" w:line="240" w:lineRule="auto"/>
        <w:rPr>
          <w:rFonts w:ascii="Twinkl Cursive Unlooped" w:eastAsia="Times New Roman" w:hAnsi="Twinkl Cursive Unlooped" w:cs="Arial"/>
          <w:lang w:eastAsia="en-GB"/>
        </w:rPr>
      </w:pPr>
      <w:r w:rsidRPr="00E22041">
        <w:rPr>
          <w:rFonts w:ascii="Twinkl Cursive Unlooped" w:eastAsia="Times New Roman" w:hAnsi="Twinkl Cursive Unlooped" w:cs="Arial"/>
          <w:lang w:eastAsia="en-GB"/>
        </w:rPr>
        <w:t>Concrete – using concrete objects and manipulatives to help them understand what they are doing.</w:t>
      </w:r>
    </w:p>
    <w:p w14:paraId="25181AA0" w14:textId="77B056B7" w:rsidR="00265BBB" w:rsidRPr="00E22041" w:rsidRDefault="00265BBB" w:rsidP="00265BBB">
      <w:pPr>
        <w:pStyle w:val="ListParagraph"/>
        <w:numPr>
          <w:ilvl w:val="0"/>
          <w:numId w:val="1"/>
        </w:numPr>
        <w:spacing w:after="0" w:line="240" w:lineRule="auto"/>
        <w:rPr>
          <w:rFonts w:ascii="Twinkl Cursive Unlooped" w:eastAsia="Times New Roman" w:hAnsi="Twinkl Cursive Unlooped" w:cs="Arial"/>
          <w:lang w:eastAsia="en-GB"/>
        </w:rPr>
      </w:pPr>
      <w:r w:rsidRPr="00E22041">
        <w:rPr>
          <w:rFonts w:ascii="Twinkl Cursive Unlooped" w:eastAsia="Times New Roman" w:hAnsi="Twinkl Cursive Unlooped" w:cs="Arial"/>
          <w:lang w:eastAsia="en-GB"/>
        </w:rPr>
        <w:t>Pictorial – use pictorial representations to help reason and solve problems.</w:t>
      </w:r>
    </w:p>
    <w:p w14:paraId="28C22C0A" w14:textId="3C30921F" w:rsidR="00265BBB" w:rsidRPr="00E22041" w:rsidRDefault="00265BBB" w:rsidP="00265BBB">
      <w:pPr>
        <w:pStyle w:val="ListParagraph"/>
        <w:numPr>
          <w:ilvl w:val="0"/>
          <w:numId w:val="1"/>
        </w:numPr>
        <w:spacing w:after="0" w:line="240" w:lineRule="auto"/>
        <w:rPr>
          <w:rFonts w:ascii="Twinkl Cursive Unlooped" w:eastAsia="Times New Roman" w:hAnsi="Twinkl Cursive Unlooped" w:cs="Arial"/>
          <w:lang w:eastAsia="en-GB"/>
        </w:rPr>
      </w:pPr>
      <w:r w:rsidRPr="00E22041">
        <w:rPr>
          <w:rFonts w:ascii="Twinkl Cursive Unlooped" w:eastAsia="Times New Roman" w:hAnsi="Twinkl Cursive Unlooped" w:cs="Arial"/>
          <w:lang w:eastAsia="en-GB"/>
        </w:rPr>
        <w:t>Abstract – both concrete and pictorial representations are pre-requisites to support children’s understanding of the abstract methods, reasoning and problem-solving.</w:t>
      </w:r>
    </w:p>
    <w:p w14:paraId="520DCAFC" w14:textId="7AE7B868" w:rsidR="00404845" w:rsidRPr="00E22041" w:rsidRDefault="00404845">
      <w:pPr>
        <w:rPr>
          <w:rFonts w:ascii="Twinkl Cursive Unlooped" w:hAnsi="Twinkl Cursive Unlooped"/>
        </w:rPr>
      </w:pPr>
    </w:p>
    <w:sectPr w:rsidR="00404845" w:rsidRPr="00E22041" w:rsidSect="00265BBB">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AA9"/>
    <w:multiLevelType w:val="hybridMultilevel"/>
    <w:tmpl w:val="2B189CCE"/>
    <w:lvl w:ilvl="0" w:tplc="15A4BCE0">
      <w:start w:val="1"/>
      <w:numFmt w:val="bullet"/>
      <w:lvlText w:val="-"/>
      <w:lvlJc w:val="left"/>
      <w:pPr>
        <w:tabs>
          <w:tab w:val="num" w:pos="360"/>
        </w:tabs>
        <w:ind w:left="360" w:hanging="360"/>
      </w:pPr>
      <w:rPr>
        <w:rFonts w:ascii="Times New Roman" w:hAnsi="Times New Roman" w:hint="default"/>
      </w:rPr>
    </w:lvl>
    <w:lvl w:ilvl="1" w:tplc="91DE66E0" w:tentative="1">
      <w:start w:val="1"/>
      <w:numFmt w:val="bullet"/>
      <w:lvlText w:val="-"/>
      <w:lvlJc w:val="left"/>
      <w:pPr>
        <w:tabs>
          <w:tab w:val="num" w:pos="1080"/>
        </w:tabs>
        <w:ind w:left="1080" w:hanging="360"/>
      </w:pPr>
      <w:rPr>
        <w:rFonts w:ascii="Times New Roman" w:hAnsi="Times New Roman" w:hint="default"/>
      </w:rPr>
    </w:lvl>
    <w:lvl w:ilvl="2" w:tplc="1BB69738" w:tentative="1">
      <w:start w:val="1"/>
      <w:numFmt w:val="bullet"/>
      <w:lvlText w:val="-"/>
      <w:lvlJc w:val="left"/>
      <w:pPr>
        <w:tabs>
          <w:tab w:val="num" w:pos="1800"/>
        </w:tabs>
        <w:ind w:left="1800" w:hanging="360"/>
      </w:pPr>
      <w:rPr>
        <w:rFonts w:ascii="Times New Roman" w:hAnsi="Times New Roman" w:hint="default"/>
      </w:rPr>
    </w:lvl>
    <w:lvl w:ilvl="3" w:tplc="B5227E82" w:tentative="1">
      <w:start w:val="1"/>
      <w:numFmt w:val="bullet"/>
      <w:lvlText w:val="-"/>
      <w:lvlJc w:val="left"/>
      <w:pPr>
        <w:tabs>
          <w:tab w:val="num" w:pos="2520"/>
        </w:tabs>
        <w:ind w:left="2520" w:hanging="360"/>
      </w:pPr>
      <w:rPr>
        <w:rFonts w:ascii="Times New Roman" w:hAnsi="Times New Roman" w:hint="default"/>
      </w:rPr>
    </w:lvl>
    <w:lvl w:ilvl="4" w:tplc="D1868920" w:tentative="1">
      <w:start w:val="1"/>
      <w:numFmt w:val="bullet"/>
      <w:lvlText w:val="-"/>
      <w:lvlJc w:val="left"/>
      <w:pPr>
        <w:tabs>
          <w:tab w:val="num" w:pos="3240"/>
        </w:tabs>
        <w:ind w:left="3240" w:hanging="360"/>
      </w:pPr>
      <w:rPr>
        <w:rFonts w:ascii="Times New Roman" w:hAnsi="Times New Roman" w:hint="default"/>
      </w:rPr>
    </w:lvl>
    <w:lvl w:ilvl="5" w:tplc="29D8A54A" w:tentative="1">
      <w:start w:val="1"/>
      <w:numFmt w:val="bullet"/>
      <w:lvlText w:val="-"/>
      <w:lvlJc w:val="left"/>
      <w:pPr>
        <w:tabs>
          <w:tab w:val="num" w:pos="3960"/>
        </w:tabs>
        <w:ind w:left="3960" w:hanging="360"/>
      </w:pPr>
      <w:rPr>
        <w:rFonts w:ascii="Times New Roman" w:hAnsi="Times New Roman" w:hint="default"/>
      </w:rPr>
    </w:lvl>
    <w:lvl w:ilvl="6" w:tplc="7B7EF1C8" w:tentative="1">
      <w:start w:val="1"/>
      <w:numFmt w:val="bullet"/>
      <w:lvlText w:val="-"/>
      <w:lvlJc w:val="left"/>
      <w:pPr>
        <w:tabs>
          <w:tab w:val="num" w:pos="4680"/>
        </w:tabs>
        <w:ind w:left="4680" w:hanging="360"/>
      </w:pPr>
      <w:rPr>
        <w:rFonts w:ascii="Times New Roman" w:hAnsi="Times New Roman" w:hint="default"/>
      </w:rPr>
    </w:lvl>
    <w:lvl w:ilvl="7" w:tplc="2FB6BC56" w:tentative="1">
      <w:start w:val="1"/>
      <w:numFmt w:val="bullet"/>
      <w:lvlText w:val="-"/>
      <w:lvlJc w:val="left"/>
      <w:pPr>
        <w:tabs>
          <w:tab w:val="num" w:pos="5400"/>
        </w:tabs>
        <w:ind w:left="5400" w:hanging="360"/>
      </w:pPr>
      <w:rPr>
        <w:rFonts w:ascii="Times New Roman" w:hAnsi="Times New Roman" w:hint="default"/>
      </w:rPr>
    </w:lvl>
    <w:lvl w:ilvl="8" w:tplc="9EE8BC0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442D2DAE"/>
    <w:multiLevelType w:val="hybridMultilevel"/>
    <w:tmpl w:val="4DD4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47815"/>
    <w:multiLevelType w:val="hybridMultilevel"/>
    <w:tmpl w:val="2AA09B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E61CC9"/>
    <w:multiLevelType w:val="hybridMultilevel"/>
    <w:tmpl w:val="211C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244188">
    <w:abstractNumId w:val="3"/>
  </w:num>
  <w:num w:numId="2" w16cid:durableId="388922472">
    <w:abstractNumId w:val="1"/>
  </w:num>
  <w:num w:numId="3" w16cid:durableId="408159672">
    <w:abstractNumId w:val="0"/>
  </w:num>
  <w:num w:numId="4" w16cid:durableId="1148859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BB"/>
    <w:rsid w:val="00062C83"/>
    <w:rsid w:val="000670AE"/>
    <w:rsid w:val="000B2A6F"/>
    <w:rsid w:val="001B799B"/>
    <w:rsid w:val="002212D5"/>
    <w:rsid w:val="00265BBB"/>
    <w:rsid w:val="003830B7"/>
    <w:rsid w:val="00393DE6"/>
    <w:rsid w:val="00404845"/>
    <w:rsid w:val="00560EAA"/>
    <w:rsid w:val="0056458F"/>
    <w:rsid w:val="00580661"/>
    <w:rsid w:val="00586228"/>
    <w:rsid w:val="005B56FF"/>
    <w:rsid w:val="005D1E1B"/>
    <w:rsid w:val="005E2F85"/>
    <w:rsid w:val="00631D51"/>
    <w:rsid w:val="007771B3"/>
    <w:rsid w:val="00782D55"/>
    <w:rsid w:val="007B2F3F"/>
    <w:rsid w:val="00956B89"/>
    <w:rsid w:val="00A15132"/>
    <w:rsid w:val="00C0533B"/>
    <w:rsid w:val="00C93DC9"/>
    <w:rsid w:val="00E22041"/>
    <w:rsid w:val="00FD4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0228"/>
  <w15:chartTrackingRefBased/>
  <w15:docId w15:val="{162570FD-26C1-4652-BB4C-3CF3056D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Dyde</dc:creator>
  <cp:keywords/>
  <dc:description/>
  <cp:lastModifiedBy>Mrs Dyde</cp:lastModifiedBy>
  <cp:revision>2</cp:revision>
  <cp:lastPrinted>2022-01-15T14:35:00Z</cp:lastPrinted>
  <dcterms:created xsi:type="dcterms:W3CDTF">2022-11-07T20:11:00Z</dcterms:created>
  <dcterms:modified xsi:type="dcterms:W3CDTF">2022-11-07T20:11:00Z</dcterms:modified>
</cp:coreProperties>
</file>